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 xml:space="preserve">ПОСТАНОВЛЕНИЕ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г. 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                                          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4 сентября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Мировой судья судебного участка № 1 Ханты-Мансийского судебного района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Ханты-Мансийского автоно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много округа – Югры Худяков Андрей Викторович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рассмотрев в открытом судебн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ом заседании в помещении мирового судьи судебного участка № 1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Ханты-Мансийского судебного района дело об административном правонарушении № 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5-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601-2801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/2026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возбужденное по ч.1 ст.20.25 КоАП РФ в отношении </w:t>
      </w:r>
      <w:r>
        <w:rPr>
          <w:rFonts w:ascii="Times New Roman CYR" w:eastAsia="Times New Roman CYR" w:hAnsi="Times New Roman CYR" w:cs="Times New Roman CYR"/>
          <w:b/>
          <w:bCs/>
        </w:rPr>
        <w:t xml:space="preserve">Камалова </w:t>
      </w:r>
      <w:r>
        <w:rPr>
          <w:rFonts w:ascii="Times New Roman CYR" w:eastAsia="Times New Roman CYR" w:hAnsi="Times New Roman CYR" w:cs="Times New Roman CYR"/>
          <w:b/>
          <w:bCs/>
        </w:rPr>
        <w:t xml:space="preserve">Айдара </w:t>
      </w:r>
      <w:r>
        <w:rPr>
          <w:rFonts w:ascii="Times New Roman CYR" w:eastAsia="Times New Roman CYR" w:hAnsi="Times New Roman CYR" w:cs="Times New Roman CYR"/>
          <w:b/>
          <w:bCs/>
        </w:rPr>
        <w:t>Раульевича</w:t>
      </w:r>
      <w:r>
        <w:rPr>
          <w:rFonts w:ascii="Times New Roman CYR" w:eastAsia="Times New Roman CYR" w:hAnsi="Times New Roman CYR" w:cs="Times New Roman CYR"/>
          <w:b/>
          <w:bCs/>
        </w:rPr>
        <w:t xml:space="preserve">, </w:t>
      </w:r>
      <w:r>
        <w:rPr>
          <w:rStyle w:val="cat-UserDefinedgrp-29rplc-7"/>
          <w:rFonts w:ascii="Times New Roman CYR" w:eastAsia="Times New Roman CYR" w:hAnsi="Times New Roman CYR" w:cs="Times New Roman CYR"/>
        </w:rPr>
        <w:t>...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УСТАНОВИЛ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06.08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 в 00 час. 00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мин.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Камалов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А.Р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., проживающий по адресу: </w:t>
      </w:r>
      <w:r>
        <w:rPr>
          <w:rStyle w:val="cat-UserDefinedgrp-30rplc-22"/>
          <w:rFonts w:ascii="Times New Roman CYR" w:eastAsia="Times New Roman CYR" w:hAnsi="Times New Roman CYR" w:cs="Times New Roman CYR"/>
        </w:rPr>
        <w:t>...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г.Ханты-Мансийск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не уплатил в срок, предусмотренный ч. 1 ст. 32.2 КоАП РФ, адми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нистративный штраф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рублей, назначенный постановлением по делу об административном правонарушении №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18810586260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526029963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26.05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 судебном заседании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Камалов А.Р.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правом на юридическую помощь защитника не воспользовался, вину в совершении правонарушения признал, пояснив, что действительно не уплатил штраф в установленный законом срок, потому что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не получал копию постановления, как только он узнал о штрафе он сразу его оплатил.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Заслушав лицо, привлекаемое к административной ответственности, изучив и проанализировав письменные материалы дела, мировой судья установил следующее.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Виновность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Камалова А.Р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в совершении вышеуказанных действий, то есть в неуплате штрафа в установленный законом срок, подтверждается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исследованными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судом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протоколом об административном правонарушении 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11.08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копией постановления по делу об административном правонарушении 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26.05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</w:rPr>
        <w:t>отчетом об отслеживании почтовых отправлений, согласно которого копия постановления вручена Камалову А.Р. 26.05.2026г.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сведениями с ГИС ГМП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о том, что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лицо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привлекаемое к административной ответственности числится не уплатившим штраф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в установленные законом срок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 информацией по платежам;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 карточкой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операцией с водительским удостоверением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 реестром правонарушений.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Доводы лица, привлекаемого к административной ответственности о том, что он не получал копию </w:t>
      </w:r>
      <w:r>
        <w:rPr>
          <w:rFonts w:ascii="Times New Roman" w:eastAsia="Times New Roman" w:hAnsi="Times New Roman" w:cs="Times New Roman"/>
        </w:rPr>
        <w:t>постановления</w:t>
      </w:r>
      <w:r>
        <w:rPr>
          <w:rFonts w:ascii="Times New Roman" w:eastAsia="Times New Roman" w:hAnsi="Times New Roman" w:cs="Times New Roman"/>
        </w:rPr>
        <w:t xml:space="preserve"> опровергаются отчетом об отслеживании почтовых отправлений, согласно которого копия постановления вручена Камалову А.Р. 26.05.2026г.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Таким образом, вина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Камалова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.Р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и его действия по факту неуплаты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штрафа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Действия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Камалова А.Р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 мировой судья квалифицирует по ч.1 ст. 20.25 КоАП РФ.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На основании изложенного, руководствуясь ст. ст.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23.1, 29.5, 29.6, 29.10 КоАП РФ,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ПОСТАНОВИЛ: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>Признать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b/>
          <w:bCs/>
        </w:rPr>
        <w:t>Камалова</w:t>
      </w:r>
      <w:r>
        <w:rPr>
          <w:rFonts w:ascii="Times New Roman CYR" w:eastAsia="Times New Roman CYR" w:hAnsi="Times New Roman CYR" w:cs="Times New Roman CYR"/>
          <w:b/>
          <w:bCs/>
        </w:rPr>
        <w:t xml:space="preserve"> Айдара </w:t>
      </w:r>
      <w:r>
        <w:rPr>
          <w:rFonts w:ascii="Times New Roman CYR" w:eastAsia="Times New Roman CYR" w:hAnsi="Times New Roman CYR" w:cs="Times New Roman CYR"/>
          <w:b/>
          <w:bCs/>
        </w:rPr>
        <w:t>Раульевича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виновным в совершении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административного правонарушения, предусмотренного ч.1 ст. 20.25 Кодекса РФ об административных правонарушениях, и назначить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наказание в виде админист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ративного штрафа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трех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ысяч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(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30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) рублей.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Кроме того, суд полагает необходимым разъяснить, что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 (ч. 4 ст. 4.1 КоАП РФ).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Постановление может быть обжаловано в Ханты-Мансийский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районный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суд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через мирового судью в течение 10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дней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Административный штраф подлежит уплате на расчетный счет: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Получатель: УФК по Ханты-Мансийскому автономному округу – Югре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(Департамент административного обеспечения Ханты-Мансийского автономного округа – Югры)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л/с 04872D08080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Счет (ЕКС): 40102810245370000007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Номер счета получателя: 03100643000000018700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Банк: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ОКЦ № 8 Уральского ГУ Банка России//УФК по Ханты-Мансийскому автономному округу – Югре г. Ханты-Мансийск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БИК 007162163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ИНН 8601073664, КПП 860101001, ОКТМО – 71871000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КБК – 72011601203019000140, УИН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0412365400285006012620162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Мировой судья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судебного участка № 1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Ханты-Мансийского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судебного района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>А.В. Худяков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</w:t>
      </w:r>
    </w:p>
    <w:p>
      <w:pPr>
        <w:spacing w:before="0" w:after="0"/>
        <w:rPr>
          <w:sz w:val="25"/>
          <w:szCs w:val="25"/>
        </w:rPr>
      </w:pPr>
    </w:p>
    <w:p>
      <w:pPr>
        <w:spacing w:before="0" w:after="0"/>
        <w:rPr>
          <w:sz w:val="25"/>
          <w:szCs w:val="25"/>
        </w:rPr>
      </w:pPr>
      <w:r>
        <w:rPr>
          <w:rStyle w:val="cat-UserDefinedgrp-31rplc-43"/>
          <w:rFonts w:ascii="Times New Roman CYR" w:eastAsia="Times New Roman CYR" w:hAnsi="Times New Roman CYR" w:cs="Times New Roman CYR"/>
          <w:sz w:val="25"/>
          <w:szCs w:val="25"/>
        </w:rPr>
        <w:t>...</w:t>
      </w:r>
    </w:p>
    <w:p>
      <w:pPr>
        <w:spacing w:before="0" w:after="200" w:line="276" w:lineRule="auto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7">
    <w:name w:val="cat-UserDefined grp-29 rplc-7"/>
    <w:basedOn w:val="DefaultParagraphFont"/>
  </w:style>
  <w:style w:type="character" w:customStyle="1" w:styleId="cat-UserDefinedgrp-30rplc-22">
    <w:name w:val="cat-UserDefined grp-30 rplc-22"/>
    <w:basedOn w:val="DefaultParagraphFont"/>
  </w:style>
  <w:style w:type="character" w:customStyle="1" w:styleId="cat-UserDefinedgrp-31rplc-43">
    <w:name w:val="cat-UserDefined grp-31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